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4D45C3A"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112977">
        <w:rPr>
          <w:rFonts w:ascii="Arial" w:eastAsia="SimSun" w:hAnsi="Arial"/>
          <w:b/>
          <w:sz w:val="24"/>
          <w:lang w:eastAsia="zh-CN"/>
        </w:rPr>
        <w:t>9420</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86B9FED"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EC1632">
        <w:rPr>
          <w:rFonts w:eastAsia="SimSun"/>
          <w:sz w:val="24"/>
          <w:lang w:val="en-US" w:eastAsia="zh-CN"/>
        </w:rPr>
        <w:t>On remaining issues on NR TxD</w:t>
      </w:r>
    </w:p>
    <w:p w14:paraId="6E5F21F2" w14:textId="17486E3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153E9">
        <w:rPr>
          <w:rFonts w:eastAsia="SimSun"/>
          <w:sz w:val="24"/>
          <w:lang w:val="en-US" w:eastAsia="zh-CN"/>
        </w:rPr>
        <w:t>6</w:t>
      </w:r>
      <w:r w:rsidR="00722CE4">
        <w:rPr>
          <w:rFonts w:eastAsia="SimSun"/>
          <w:sz w:val="24"/>
          <w:lang w:val="en-US" w:eastAsia="zh-CN"/>
        </w:rPr>
        <w:t>.</w:t>
      </w:r>
      <w:r w:rsidR="002153E9">
        <w:rPr>
          <w:rFonts w:eastAsia="SimSun"/>
          <w:sz w:val="24"/>
          <w:lang w:val="en-US" w:eastAsia="zh-CN"/>
        </w:rPr>
        <w:t>7</w:t>
      </w:r>
      <w:r w:rsidR="00722CE4">
        <w:rPr>
          <w:rFonts w:eastAsia="SimSun"/>
          <w:sz w:val="24"/>
          <w:lang w:val="en-US" w:eastAsia="zh-CN"/>
        </w:rPr>
        <w:t>.</w:t>
      </w:r>
      <w:r w:rsidR="002153E9">
        <w:rPr>
          <w:rFonts w:eastAsia="SimSun"/>
          <w:sz w:val="24"/>
          <w:lang w:val="en-US" w:eastAsia="zh-CN"/>
        </w:rPr>
        <w:t>1.1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CBFD475" w:rsidR="00670B13" w:rsidRDefault="005A2F79"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RAN4#98bis-e, a way forward was approved on NR TxD and power class [1]. With some progress, some issues are still open for further discussions:</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05E1AE71" w14:textId="69B22582" w:rsidR="00517A56" w:rsidRPr="00AD5A18" w:rsidRDefault="00A33E0F" w:rsidP="00A33E0F">
            <w:pPr>
              <w:pStyle w:val="ListParagraph"/>
              <w:numPr>
                <w:ilvl w:val="0"/>
                <w:numId w:val="30"/>
              </w:numPr>
              <w:overflowPunct w:val="0"/>
              <w:autoSpaceDE w:val="0"/>
              <w:autoSpaceDN w:val="0"/>
              <w:adjustRightInd w:val="0"/>
              <w:ind w:firstLineChars="0"/>
              <w:textAlignment w:val="baseline"/>
              <w:rPr>
                <w:i/>
                <w:iCs/>
                <w:szCs w:val="21"/>
              </w:rPr>
            </w:pPr>
            <w:r w:rsidRPr="00AD5A18">
              <w:rPr>
                <w:i/>
                <w:iCs/>
                <w:szCs w:val="21"/>
              </w:rPr>
              <w:t>Other Issues - Concept clarification for TxD</w:t>
            </w:r>
          </w:p>
          <w:p w14:paraId="74FD39E0" w14:textId="77777777" w:rsidR="008912B6" w:rsidRPr="008912B6" w:rsidRDefault="008912B6" w:rsidP="008912B6">
            <w:pPr>
              <w:pStyle w:val="ListParagraph"/>
              <w:numPr>
                <w:ilvl w:val="1"/>
                <w:numId w:val="30"/>
              </w:numPr>
              <w:overflowPunct w:val="0"/>
              <w:autoSpaceDE w:val="0"/>
              <w:autoSpaceDN w:val="0"/>
              <w:adjustRightInd w:val="0"/>
              <w:ind w:firstLineChars="0"/>
              <w:textAlignment w:val="baseline"/>
              <w:rPr>
                <w:i/>
                <w:iCs/>
                <w:szCs w:val="21"/>
              </w:rPr>
            </w:pPr>
            <w:r w:rsidRPr="008912B6">
              <w:rPr>
                <w:i/>
                <w:iCs/>
                <w:szCs w:val="21"/>
              </w:rPr>
              <w:t>Background: There are following concept:</w:t>
            </w:r>
          </w:p>
          <w:p w14:paraId="31A2320C" w14:textId="77777777" w:rsidR="008912B6" w:rsidRPr="008912B6" w:rsidRDefault="008912B6" w:rsidP="008912B6">
            <w:pPr>
              <w:pStyle w:val="ListParagraph"/>
              <w:numPr>
                <w:ilvl w:val="2"/>
                <w:numId w:val="30"/>
              </w:numPr>
              <w:overflowPunct w:val="0"/>
              <w:autoSpaceDE w:val="0"/>
              <w:autoSpaceDN w:val="0"/>
              <w:adjustRightInd w:val="0"/>
              <w:ind w:firstLineChars="0"/>
              <w:textAlignment w:val="baseline"/>
              <w:rPr>
                <w:i/>
                <w:iCs/>
                <w:szCs w:val="21"/>
              </w:rPr>
            </w:pPr>
            <w:r w:rsidRPr="008912B6">
              <w:rPr>
                <w:i/>
                <w:iCs/>
                <w:szCs w:val="21"/>
              </w:rPr>
              <w:t>Concept 1: TxD</w:t>
            </w:r>
          </w:p>
          <w:p w14:paraId="3666D0F3" w14:textId="77777777" w:rsidR="008912B6" w:rsidRPr="008912B6" w:rsidRDefault="008912B6" w:rsidP="008912B6">
            <w:pPr>
              <w:pStyle w:val="ListParagraph"/>
              <w:numPr>
                <w:ilvl w:val="2"/>
                <w:numId w:val="30"/>
              </w:numPr>
              <w:overflowPunct w:val="0"/>
              <w:autoSpaceDE w:val="0"/>
              <w:autoSpaceDN w:val="0"/>
              <w:adjustRightInd w:val="0"/>
              <w:ind w:firstLineChars="0"/>
              <w:textAlignment w:val="baseline"/>
              <w:rPr>
                <w:i/>
                <w:iCs/>
                <w:szCs w:val="21"/>
              </w:rPr>
            </w:pPr>
            <w:r w:rsidRPr="008912B6">
              <w:rPr>
                <w:i/>
                <w:iCs/>
                <w:szCs w:val="21"/>
              </w:rPr>
              <w:t>Concept 2: Transparent TxD</w:t>
            </w:r>
          </w:p>
          <w:p w14:paraId="216AC4E8" w14:textId="77777777" w:rsidR="008912B6" w:rsidRPr="008912B6" w:rsidRDefault="008912B6" w:rsidP="008912B6">
            <w:pPr>
              <w:pStyle w:val="ListParagraph"/>
              <w:numPr>
                <w:ilvl w:val="2"/>
                <w:numId w:val="30"/>
              </w:numPr>
              <w:overflowPunct w:val="0"/>
              <w:autoSpaceDE w:val="0"/>
              <w:autoSpaceDN w:val="0"/>
              <w:adjustRightInd w:val="0"/>
              <w:ind w:firstLineChars="0"/>
              <w:textAlignment w:val="baseline"/>
              <w:rPr>
                <w:i/>
                <w:iCs/>
                <w:szCs w:val="21"/>
              </w:rPr>
            </w:pPr>
            <w:r w:rsidRPr="008912B6">
              <w:rPr>
                <w:i/>
                <w:iCs/>
                <w:szCs w:val="21"/>
              </w:rPr>
              <w:t>Concept 3: One layer 2 port configuration with full power transmission: mode 0/1/2</w:t>
            </w:r>
          </w:p>
          <w:p w14:paraId="1810CED4" w14:textId="77777777" w:rsidR="008912B6" w:rsidRPr="008912B6" w:rsidRDefault="008912B6" w:rsidP="008912B6">
            <w:pPr>
              <w:pStyle w:val="ListParagraph"/>
              <w:numPr>
                <w:ilvl w:val="1"/>
                <w:numId w:val="30"/>
              </w:numPr>
              <w:overflowPunct w:val="0"/>
              <w:autoSpaceDE w:val="0"/>
              <w:autoSpaceDN w:val="0"/>
              <w:adjustRightInd w:val="0"/>
              <w:ind w:firstLineChars="0"/>
              <w:textAlignment w:val="baseline"/>
              <w:rPr>
                <w:i/>
                <w:iCs/>
                <w:szCs w:val="21"/>
              </w:rPr>
            </w:pPr>
            <w:r w:rsidRPr="008912B6">
              <w:rPr>
                <w:i/>
                <w:iCs/>
                <w:szCs w:val="21"/>
              </w:rPr>
              <w:t xml:space="preserve">Tentative understanding: Concept 3 is defined in UL-MIMO scope, while current definition work for TxD is actually for transparent TxD. Concept 1 is one general concept including 2/3. </w:t>
            </w:r>
          </w:p>
          <w:p w14:paraId="57DB469F" w14:textId="77777777" w:rsidR="008912B6" w:rsidRPr="008912B6" w:rsidRDefault="008912B6" w:rsidP="008912B6">
            <w:pPr>
              <w:pStyle w:val="ListParagraph"/>
              <w:numPr>
                <w:ilvl w:val="1"/>
                <w:numId w:val="30"/>
              </w:numPr>
              <w:overflowPunct w:val="0"/>
              <w:autoSpaceDE w:val="0"/>
              <w:autoSpaceDN w:val="0"/>
              <w:adjustRightInd w:val="0"/>
              <w:ind w:firstLineChars="0"/>
              <w:textAlignment w:val="baseline"/>
              <w:rPr>
                <w:i/>
                <w:iCs/>
                <w:szCs w:val="21"/>
              </w:rPr>
            </w:pPr>
            <w:r w:rsidRPr="008912B6">
              <w:rPr>
                <w:i/>
                <w:iCs/>
                <w:szCs w:val="21"/>
              </w:rPr>
              <w:t>Proposals</w:t>
            </w:r>
          </w:p>
          <w:p w14:paraId="7255ED8D" w14:textId="12313707" w:rsidR="00A33E0F" w:rsidRPr="00AD5A18" w:rsidRDefault="008912B6" w:rsidP="008912B6">
            <w:pPr>
              <w:pStyle w:val="ListParagraph"/>
              <w:numPr>
                <w:ilvl w:val="2"/>
                <w:numId w:val="30"/>
              </w:numPr>
              <w:overflowPunct w:val="0"/>
              <w:autoSpaceDE w:val="0"/>
              <w:autoSpaceDN w:val="0"/>
              <w:adjustRightInd w:val="0"/>
              <w:ind w:firstLineChars="0"/>
              <w:textAlignment w:val="baseline"/>
              <w:rPr>
                <w:i/>
                <w:iCs/>
                <w:szCs w:val="21"/>
              </w:rPr>
            </w:pPr>
            <w:r w:rsidRPr="00AD5A18">
              <w:rPr>
                <w:rFonts w:ascii="Times New Roman" w:eastAsia="Times New Roman" w:hAnsi="Times New Roman"/>
                <w:i/>
                <w:iCs/>
                <w:kern w:val="0"/>
                <w:sz w:val="20"/>
                <w:szCs w:val="21"/>
                <w:lang w:eastAsia="en-US"/>
              </w:rPr>
              <w:t>Discuss whether the tentative understanding is correct or not.</w:t>
            </w:r>
          </w:p>
          <w:p w14:paraId="07E195D8" w14:textId="77777777" w:rsidR="00A33E0F" w:rsidRPr="00AD5A18" w:rsidRDefault="00E61812" w:rsidP="00A33E0F">
            <w:pPr>
              <w:pStyle w:val="ListParagraph"/>
              <w:numPr>
                <w:ilvl w:val="0"/>
                <w:numId w:val="30"/>
              </w:numPr>
              <w:overflowPunct w:val="0"/>
              <w:autoSpaceDE w:val="0"/>
              <w:autoSpaceDN w:val="0"/>
              <w:adjustRightInd w:val="0"/>
              <w:ind w:firstLineChars="0"/>
              <w:textAlignment w:val="baseline"/>
              <w:rPr>
                <w:i/>
                <w:iCs/>
                <w:szCs w:val="21"/>
              </w:rPr>
            </w:pPr>
            <w:r w:rsidRPr="00AD5A18">
              <w:rPr>
                <w:i/>
                <w:iCs/>
                <w:szCs w:val="21"/>
              </w:rPr>
              <w:t>Other Issues - Relation with full power capability</w:t>
            </w:r>
          </w:p>
          <w:p w14:paraId="65B272E2" w14:textId="77777777" w:rsidR="00E61812" w:rsidRPr="00E61812" w:rsidRDefault="00E61812" w:rsidP="00E61812">
            <w:pPr>
              <w:pStyle w:val="ListParagraph"/>
              <w:numPr>
                <w:ilvl w:val="1"/>
                <w:numId w:val="30"/>
              </w:numPr>
              <w:overflowPunct w:val="0"/>
              <w:autoSpaceDE w:val="0"/>
              <w:autoSpaceDN w:val="0"/>
              <w:adjustRightInd w:val="0"/>
              <w:ind w:firstLineChars="0"/>
              <w:textAlignment w:val="baseline"/>
              <w:rPr>
                <w:i/>
                <w:iCs/>
                <w:szCs w:val="21"/>
              </w:rPr>
            </w:pPr>
            <w:r w:rsidRPr="00E61812">
              <w:rPr>
                <w:i/>
                <w:iCs/>
                <w:szCs w:val="21"/>
              </w:rPr>
              <w:t xml:space="preserve">Option 1: UEs can support only one of full power capability and transparent TxD capability in a given band. </w:t>
            </w:r>
          </w:p>
          <w:p w14:paraId="18F016A8" w14:textId="77777777" w:rsidR="00E61812" w:rsidRPr="00AD5A18" w:rsidRDefault="00E61812" w:rsidP="00E61812">
            <w:pPr>
              <w:pStyle w:val="ListParagraph"/>
              <w:numPr>
                <w:ilvl w:val="1"/>
                <w:numId w:val="30"/>
              </w:numPr>
              <w:overflowPunct w:val="0"/>
              <w:autoSpaceDE w:val="0"/>
              <w:autoSpaceDN w:val="0"/>
              <w:adjustRightInd w:val="0"/>
              <w:ind w:firstLineChars="0"/>
              <w:textAlignment w:val="baseline"/>
              <w:rPr>
                <w:i/>
                <w:iCs/>
                <w:szCs w:val="21"/>
              </w:rPr>
            </w:pPr>
            <w:r w:rsidRPr="00AD5A18">
              <w:rPr>
                <w:rFonts w:ascii="Times New Roman" w:eastAsia="Times New Roman" w:hAnsi="Times New Roman"/>
                <w:i/>
                <w:iCs/>
                <w:kern w:val="0"/>
                <w:sz w:val="20"/>
                <w:szCs w:val="21"/>
                <w:lang w:eastAsia="en-US"/>
              </w:rPr>
              <w:t>Option 2: No restriction related to full power capability.</w:t>
            </w:r>
          </w:p>
          <w:p w14:paraId="76CCA7EB" w14:textId="5DDDCC3B" w:rsidR="00E61812" w:rsidRPr="00AD5A18" w:rsidRDefault="003C7D29" w:rsidP="00E61812">
            <w:pPr>
              <w:pStyle w:val="ListParagraph"/>
              <w:numPr>
                <w:ilvl w:val="0"/>
                <w:numId w:val="30"/>
              </w:numPr>
              <w:overflowPunct w:val="0"/>
              <w:autoSpaceDE w:val="0"/>
              <w:autoSpaceDN w:val="0"/>
              <w:adjustRightInd w:val="0"/>
              <w:ind w:firstLineChars="0"/>
              <w:textAlignment w:val="baseline"/>
              <w:rPr>
                <w:i/>
                <w:iCs/>
                <w:szCs w:val="21"/>
              </w:rPr>
            </w:pPr>
            <w:r w:rsidRPr="00AD5A18">
              <w:rPr>
                <w:i/>
                <w:iCs/>
                <w:szCs w:val="21"/>
              </w:rPr>
              <w:t>Other Issues - TxD antenna and channel models</w:t>
            </w:r>
          </w:p>
          <w:p w14:paraId="2470B079" w14:textId="77777777" w:rsidR="003C7D29" w:rsidRPr="003C7D29" w:rsidRDefault="003C7D29" w:rsidP="003C7D29">
            <w:pPr>
              <w:pStyle w:val="ListParagraph"/>
              <w:numPr>
                <w:ilvl w:val="1"/>
                <w:numId w:val="30"/>
              </w:numPr>
              <w:overflowPunct w:val="0"/>
              <w:autoSpaceDE w:val="0"/>
              <w:autoSpaceDN w:val="0"/>
              <w:adjustRightInd w:val="0"/>
              <w:ind w:firstLineChars="0"/>
              <w:textAlignment w:val="baseline"/>
              <w:rPr>
                <w:i/>
                <w:iCs/>
                <w:szCs w:val="21"/>
              </w:rPr>
            </w:pPr>
            <w:r w:rsidRPr="003C7D29">
              <w:rPr>
                <w:i/>
                <w:iCs/>
                <w:szCs w:val="21"/>
              </w:rPr>
              <w:t xml:space="preserve">Option 1: Further discuss the relevant antenna and channel models and their impact as part of, and prior to, concluding on conformance testing methodologies and reference receivers for TxD with conducted measurements. </w:t>
            </w:r>
          </w:p>
          <w:p w14:paraId="34C4C20A" w14:textId="728331B0" w:rsidR="003C7D29" w:rsidRPr="00AD5A18" w:rsidRDefault="003C7D29" w:rsidP="00AD5A18">
            <w:pPr>
              <w:pStyle w:val="ListParagraph"/>
              <w:numPr>
                <w:ilvl w:val="1"/>
                <w:numId w:val="30"/>
              </w:numPr>
              <w:overflowPunct w:val="0"/>
              <w:autoSpaceDE w:val="0"/>
              <w:autoSpaceDN w:val="0"/>
              <w:adjustRightInd w:val="0"/>
              <w:ind w:firstLineChars="0"/>
              <w:textAlignment w:val="baseline"/>
              <w:rPr>
                <w:szCs w:val="21"/>
              </w:rPr>
            </w:pPr>
            <w:r w:rsidRPr="00AD5A18">
              <w:rPr>
                <w:rFonts w:ascii="Times New Roman" w:eastAsia="Times New Roman" w:hAnsi="Times New Roman"/>
                <w:i/>
                <w:iCs/>
                <w:kern w:val="0"/>
                <w:sz w:val="20"/>
                <w:szCs w:val="21"/>
                <w:lang w:eastAsia="en-US"/>
              </w:rPr>
              <w:t>Option 2: No more discussion on these issues.</w:t>
            </w:r>
          </w:p>
        </w:tc>
      </w:tr>
    </w:tbl>
    <w:p w14:paraId="01416F1F" w14:textId="77777777" w:rsidR="00517A56"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p>
    <w:p w14:paraId="4650BC39" w14:textId="05D9EFE4" w:rsidR="0019214A" w:rsidRPr="0019214A" w:rsidRDefault="007510A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this contribution, we discuss further these open issues and propose accordingly based on our understanding.</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39C1540" w14:textId="66478496" w:rsidR="00514333" w:rsidRPr="00514333" w:rsidRDefault="00514333" w:rsidP="009B2891">
      <w:pPr>
        <w:pStyle w:val="BodyText"/>
        <w:tabs>
          <w:tab w:val="num" w:pos="226"/>
          <w:tab w:val="num" w:pos="284"/>
          <w:tab w:val="left" w:pos="5103"/>
        </w:tabs>
        <w:snapToGrid w:val="0"/>
        <w:rPr>
          <w:rFonts w:eastAsia="SimSun"/>
          <w:b/>
          <w:bCs/>
          <w:sz w:val="21"/>
          <w:szCs w:val="21"/>
          <w:u w:val="single"/>
          <w:lang w:val="en-GB" w:eastAsia="zh-CN"/>
        </w:rPr>
      </w:pPr>
      <w:r w:rsidRPr="00514333">
        <w:rPr>
          <w:b/>
          <w:bCs/>
          <w:szCs w:val="21"/>
          <w:u w:val="single"/>
        </w:rPr>
        <w:t>Concept clarification for TxD</w:t>
      </w:r>
    </w:p>
    <w:p w14:paraId="2EFA3CD8" w14:textId="0C662986" w:rsidR="00514333" w:rsidRDefault="0073363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Conceptually a transmit diversity (TxD) means information </w:t>
      </w:r>
      <w:r w:rsidR="001734B0">
        <w:rPr>
          <w:rFonts w:eastAsia="SimSun"/>
          <w:bCs/>
          <w:sz w:val="21"/>
          <w:szCs w:val="21"/>
          <w:lang w:val="en-GB" w:eastAsia="zh-CN"/>
        </w:rPr>
        <w:t>is</w:t>
      </w:r>
      <w:r>
        <w:rPr>
          <w:rFonts w:eastAsia="SimSun"/>
          <w:bCs/>
          <w:sz w:val="21"/>
          <w:szCs w:val="21"/>
          <w:lang w:val="en-GB" w:eastAsia="zh-CN"/>
        </w:rPr>
        <w:t xml:space="preserve"> transmitted in several copies, while copies can be done in time domain, frequency domain or spatial domain.</w:t>
      </w:r>
    </w:p>
    <w:p w14:paraId="3FDD3C64" w14:textId="6CA96442" w:rsidR="001734B0" w:rsidRDefault="001734B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Transparent TxD refers to the case where UE transmits information via two antennas,</w:t>
      </w:r>
      <w:r w:rsidRPr="001734B0">
        <w:rPr>
          <w:rFonts w:eastAsia="SimSun"/>
          <w:bCs/>
          <w:sz w:val="21"/>
          <w:szCs w:val="21"/>
          <w:lang w:val="en-GB" w:eastAsia="zh-CN"/>
        </w:rPr>
        <w:t xml:space="preserve"> </w:t>
      </w:r>
      <w:r>
        <w:rPr>
          <w:rFonts w:eastAsia="SimSun"/>
          <w:bCs/>
          <w:sz w:val="21"/>
          <w:szCs w:val="21"/>
          <w:lang w:val="en-GB" w:eastAsia="zh-CN"/>
        </w:rPr>
        <w:t>i.e., spatial copies of information without intervention from BS.</w:t>
      </w:r>
    </w:p>
    <w:p w14:paraId="397820BA" w14:textId="0278D56F" w:rsidR="001734B0" w:rsidRPr="001734B0" w:rsidRDefault="001734B0" w:rsidP="009B2891">
      <w:pPr>
        <w:pStyle w:val="BodyText"/>
        <w:tabs>
          <w:tab w:val="num" w:pos="226"/>
          <w:tab w:val="num" w:pos="284"/>
          <w:tab w:val="left" w:pos="5103"/>
        </w:tabs>
        <w:snapToGrid w:val="0"/>
        <w:rPr>
          <w:rFonts w:eastAsia="SimSun"/>
          <w:b/>
          <w:sz w:val="21"/>
          <w:szCs w:val="21"/>
          <w:lang w:val="en-GB" w:eastAsia="zh-CN"/>
        </w:rPr>
      </w:pPr>
      <w:r w:rsidRPr="001734B0">
        <w:rPr>
          <w:rFonts w:eastAsia="SimSun"/>
          <w:b/>
          <w:sz w:val="21"/>
          <w:szCs w:val="21"/>
          <w:lang w:val="en-GB" w:eastAsia="zh-CN"/>
        </w:rPr>
        <w:t>Observation 1: In transparent TxD, spatial copies of information are transmitted without intervention from BS.</w:t>
      </w:r>
    </w:p>
    <w:p w14:paraId="13ECC347" w14:textId="264DF251" w:rsidR="00733633" w:rsidRDefault="001734B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For one-layer-two-port configuration with full power transmission, it is actually similar to transparent TxD, i.e., spatial copies of information are transmitted</w:t>
      </w:r>
      <w:r w:rsidR="003A2CDA">
        <w:rPr>
          <w:rFonts w:eastAsia="SimSun"/>
          <w:bCs/>
          <w:sz w:val="21"/>
          <w:szCs w:val="21"/>
          <w:lang w:val="en-GB" w:eastAsia="zh-CN"/>
        </w:rPr>
        <w:t xml:space="preserve"> in full power</w:t>
      </w:r>
      <w:r>
        <w:rPr>
          <w:rFonts w:eastAsia="SimSun"/>
          <w:bCs/>
          <w:sz w:val="21"/>
          <w:szCs w:val="21"/>
          <w:lang w:val="en-GB" w:eastAsia="zh-CN"/>
        </w:rPr>
        <w:t>, but scheduled by BS.</w:t>
      </w:r>
    </w:p>
    <w:p w14:paraId="62553660" w14:textId="6E1EA953" w:rsidR="001734B0" w:rsidRPr="001734B0" w:rsidRDefault="001734B0" w:rsidP="009B2891">
      <w:pPr>
        <w:pStyle w:val="BodyText"/>
        <w:tabs>
          <w:tab w:val="num" w:pos="226"/>
          <w:tab w:val="num" w:pos="284"/>
          <w:tab w:val="left" w:pos="5103"/>
        </w:tabs>
        <w:snapToGrid w:val="0"/>
        <w:rPr>
          <w:rFonts w:eastAsia="SimSun"/>
          <w:b/>
          <w:sz w:val="21"/>
          <w:szCs w:val="21"/>
          <w:lang w:val="en-GB" w:eastAsia="zh-CN"/>
        </w:rPr>
      </w:pPr>
      <w:r w:rsidRPr="001734B0">
        <w:rPr>
          <w:rFonts w:eastAsia="SimSun"/>
          <w:b/>
          <w:sz w:val="21"/>
          <w:szCs w:val="21"/>
          <w:lang w:val="en-GB" w:eastAsia="zh-CN"/>
        </w:rPr>
        <w:t xml:space="preserve">Observation 2: In one-layer-two port configuration with full power transmission, spatial copies of information are transmitted </w:t>
      </w:r>
      <w:r w:rsidR="003A2CDA">
        <w:rPr>
          <w:rFonts w:eastAsia="SimSun"/>
          <w:b/>
          <w:sz w:val="21"/>
          <w:szCs w:val="21"/>
          <w:lang w:val="en-GB" w:eastAsia="zh-CN"/>
        </w:rPr>
        <w:t xml:space="preserve">in full power which is </w:t>
      </w:r>
      <w:r w:rsidRPr="001734B0">
        <w:rPr>
          <w:rFonts w:eastAsia="SimSun"/>
          <w:b/>
          <w:sz w:val="21"/>
          <w:szCs w:val="21"/>
          <w:lang w:val="en-GB" w:eastAsia="zh-CN"/>
        </w:rPr>
        <w:t>controlled by BS.</w:t>
      </w:r>
    </w:p>
    <w:p w14:paraId="37035E5D" w14:textId="455C2BE7" w:rsidR="001734B0" w:rsidRDefault="001734B0" w:rsidP="009B2891">
      <w:pPr>
        <w:pStyle w:val="BodyText"/>
        <w:tabs>
          <w:tab w:val="num" w:pos="226"/>
          <w:tab w:val="num" w:pos="284"/>
          <w:tab w:val="left" w:pos="5103"/>
        </w:tabs>
        <w:snapToGrid w:val="0"/>
        <w:rPr>
          <w:rFonts w:eastAsia="SimSun"/>
          <w:b/>
          <w:sz w:val="21"/>
          <w:szCs w:val="21"/>
          <w:lang w:val="en-GB" w:eastAsia="zh-CN"/>
        </w:rPr>
      </w:pPr>
      <w:r w:rsidRPr="001734B0">
        <w:rPr>
          <w:rFonts w:eastAsia="SimSun"/>
          <w:b/>
          <w:sz w:val="21"/>
          <w:szCs w:val="21"/>
          <w:lang w:val="en-GB" w:eastAsia="zh-CN"/>
        </w:rPr>
        <w:t xml:space="preserve">Proposal 1: RAN4 reach a consensus on tentative understanding. </w:t>
      </w:r>
    </w:p>
    <w:p w14:paraId="7C0D272A" w14:textId="77777777" w:rsidR="00E75DB3" w:rsidRPr="001734B0" w:rsidRDefault="00E75DB3" w:rsidP="009B2891">
      <w:pPr>
        <w:pStyle w:val="BodyText"/>
        <w:tabs>
          <w:tab w:val="num" w:pos="226"/>
          <w:tab w:val="num" w:pos="284"/>
          <w:tab w:val="left" w:pos="5103"/>
        </w:tabs>
        <w:snapToGrid w:val="0"/>
        <w:rPr>
          <w:rFonts w:eastAsia="SimSun"/>
          <w:b/>
          <w:sz w:val="21"/>
          <w:szCs w:val="21"/>
          <w:lang w:val="en-GB" w:eastAsia="zh-CN"/>
        </w:rPr>
      </w:pPr>
    </w:p>
    <w:p w14:paraId="63C78B57" w14:textId="42A01B77" w:rsidR="00514333" w:rsidRPr="00514333" w:rsidRDefault="00514333" w:rsidP="009B2891">
      <w:pPr>
        <w:pStyle w:val="BodyText"/>
        <w:tabs>
          <w:tab w:val="num" w:pos="226"/>
          <w:tab w:val="num" w:pos="284"/>
          <w:tab w:val="left" w:pos="5103"/>
        </w:tabs>
        <w:snapToGrid w:val="0"/>
        <w:rPr>
          <w:rFonts w:eastAsia="SimSun"/>
          <w:b/>
          <w:bCs/>
          <w:sz w:val="21"/>
          <w:szCs w:val="21"/>
          <w:u w:val="single"/>
          <w:lang w:val="en-GB" w:eastAsia="zh-CN"/>
        </w:rPr>
      </w:pPr>
      <w:r w:rsidRPr="00514333">
        <w:rPr>
          <w:b/>
          <w:bCs/>
          <w:szCs w:val="21"/>
          <w:u w:val="single"/>
        </w:rPr>
        <w:t>Relation with full power capability</w:t>
      </w:r>
    </w:p>
    <w:p w14:paraId="785696EB" w14:textId="37E52F3E" w:rsidR="00514333" w:rsidRDefault="00BA226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As discussed above, TxD and full power capability are similar from some perspectives, however, they differ in other perspectives, as shown in Fig. 1.</w:t>
      </w:r>
    </w:p>
    <w:p w14:paraId="144DFC99" w14:textId="331C4DBE" w:rsidR="00BA2262" w:rsidRDefault="005940AC" w:rsidP="00BA2262">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5FDF4CAF" wp14:editId="34796F96">
            <wp:extent cx="3718693" cy="28241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3737866" cy="2838723"/>
                    </a:xfrm>
                    <a:prstGeom prst="rect">
                      <a:avLst/>
                    </a:prstGeom>
                  </pic:spPr>
                </pic:pic>
              </a:graphicData>
            </a:graphic>
          </wp:inline>
        </w:drawing>
      </w:r>
    </w:p>
    <w:p w14:paraId="6781F2BB" w14:textId="6745FE95" w:rsidR="00BA2262" w:rsidRDefault="00BA2262" w:rsidP="00BA2262">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TxD Vs ULFPTx</w:t>
      </w:r>
    </w:p>
    <w:p w14:paraId="4AB178A9" w14:textId="146CD4C7" w:rsidR="00BA2262" w:rsidRDefault="005940A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If a UE transmits in 1-layer-2-port configuration with full power</w:t>
      </w:r>
      <w:r w:rsidR="00204A8F">
        <w:rPr>
          <w:rFonts w:eastAsia="SimSun"/>
          <w:bCs/>
          <w:sz w:val="21"/>
          <w:szCs w:val="21"/>
          <w:lang w:val="en-GB" w:eastAsia="zh-CN"/>
        </w:rPr>
        <w:t xml:space="preserve"> with identical DMRS symbols on both ports</w:t>
      </w:r>
      <w:r>
        <w:rPr>
          <w:rFonts w:eastAsia="SimSun"/>
          <w:bCs/>
          <w:sz w:val="21"/>
          <w:szCs w:val="21"/>
          <w:lang w:val="en-GB" w:eastAsia="zh-CN"/>
        </w:rPr>
        <w:t>,</w:t>
      </w:r>
      <w:r w:rsidR="00204A8F">
        <w:rPr>
          <w:rFonts w:eastAsia="SimSun"/>
          <w:bCs/>
          <w:sz w:val="21"/>
          <w:szCs w:val="21"/>
          <w:lang w:val="en-GB" w:eastAsia="zh-CN"/>
        </w:rPr>
        <w:t xml:space="preserve"> then</w:t>
      </w:r>
      <w:r>
        <w:rPr>
          <w:rFonts w:eastAsia="SimSun"/>
          <w:bCs/>
          <w:sz w:val="21"/>
          <w:szCs w:val="21"/>
          <w:lang w:val="en-GB" w:eastAsia="zh-CN"/>
        </w:rPr>
        <w:t xml:space="preserve"> it is </w:t>
      </w:r>
      <w:r w:rsidR="00204A8F">
        <w:rPr>
          <w:rFonts w:eastAsia="SimSun"/>
          <w:bCs/>
          <w:sz w:val="21"/>
          <w:szCs w:val="21"/>
          <w:lang w:val="en-GB" w:eastAsia="zh-CN"/>
        </w:rPr>
        <w:t xml:space="preserve">actually </w:t>
      </w:r>
      <w:r>
        <w:rPr>
          <w:rFonts w:eastAsia="SimSun"/>
          <w:bCs/>
          <w:sz w:val="21"/>
          <w:szCs w:val="21"/>
          <w:lang w:val="en-GB" w:eastAsia="zh-CN"/>
        </w:rPr>
        <w:t>the same as transparent TxD in full power. However, TxD also include other cases, e.g, non-full-power transmission, and furthermore, UE may decide on its own whether or not to enable transparent TxD. They are two independent features with some overlappings.</w:t>
      </w:r>
    </w:p>
    <w:p w14:paraId="62E7C0CD" w14:textId="6E12DCDC" w:rsidR="005940AC" w:rsidRPr="005940AC" w:rsidRDefault="005940AC" w:rsidP="009B2891">
      <w:pPr>
        <w:pStyle w:val="BodyText"/>
        <w:tabs>
          <w:tab w:val="num" w:pos="226"/>
          <w:tab w:val="num" w:pos="284"/>
          <w:tab w:val="left" w:pos="5103"/>
        </w:tabs>
        <w:snapToGrid w:val="0"/>
        <w:rPr>
          <w:rFonts w:eastAsia="SimSun"/>
          <w:b/>
          <w:sz w:val="21"/>
          <w:szCs w:val="21"/>
          <w:lang w:val="en-GB" w:eastAsia="zh-CN"/>
        </w:rPr>
      </w:pPr>
      <w:r w:rsidRPr="005940AC">
        <w:rPr>
          <w:rFonts w:eastAsia="SimSun"/>
          <w:b/>
          <w:sz w:val="21"/>
          <w:szCs w:val="21"/>
          <w:lang w:val="en-GB" w:eastAsia="zh-CN"/>
        </w:rPr>
        <w:t>Observation 3: TxD and full power capability are two independent features with some overlappings.</w:t>
      </w:r>
    </w:p>
    <w:p w14:paraId="2942058E" w14:textId="76DB490A" w:rsidR="005940AC" w:rsidRDefault="005940AC" w:rsidP="009B2891">
      <w:pPr>
        <w:pStyle w:val="BodyText"/>
        <w:tabs>
          <w:tab w:val="num" w:pos="226"/>
          <w:tab w:val="num" w:pos="284"/>
          <w:tab w:val="left" w:pos="5103"/>
        </w:tabs>
        <w:snapToGrid w:val="0"/>
        <w:rPr>
          <w:rFonts w:eastAsia="SimSun"/>
          <w:b/>
          <w:sz w:val="21"/>
          <w:szCs w:val="21"/>
          <w:lang w:val="en-GB" w:eastAsia="zh-CN"/>
        </w:rPr>
      </w:pPr>
      <w:r w:rsidRPr="005940AC">
        <w:rPr>
          <w:rFonts w:eastAsia="SimSun"/>
          <w:b/>
          <w:sz w:val="21"/>
          <w:szCs w:val="21"/>
          <w:lang w:val="en-GB" w:eastAsia="zh-CN"/>
        </w:rPr>
        <w:t>Proposal</w:t>
      </w:r>
      <w:r>
        <w:rPr>
          <w:rFonts w:eastAsia="SimSun"/>
          <w:b/>
          <w:sz w:val="21"/>
          <w:szCs w:val="21"/>
          <w:lang w:val="en-GB" w:eastAsia="zh-CN"/>
        </w:rPr>
        <w:t xml:space="preserve"> 2</w:t>
      </w:r>
      <w:r w:rsidRPr="005940AC">
        <w:rPr>
          <w:rFonts w:eastAsia="SimSun"/>
          <w:b/>
          <w:sz w:val="21"/>
          <w:szCs w:val="21"/>
          <w:lang w:val="en-GB" w:eastAsia="zh-CN"/>
        </w:rPr>
        <w:t>: RAN4 take Option 2 regarding the relationship between TxD and full power capability.</w:t>
      </w:r>
    </w:p>
    <w:p w14:paraId="558E0B81" w14:textId="77777777" w:rsidR="00E75DB3" w:rsidRPr="005940AC" w:rsidRDefault="00E75DB3" w:rsidP="009B2891">
      <w:pPr>
        <w:pStyle w:val="BodyText"/>
        <w:tabs>
          <w:tab w:val="num" w:pos="226"/>
          <w:tab w:val="num" w:pos="284"/>
          <w:tab w:val="left" w:pos="5103"/>
        </w:tabs>
        <w:snapToGrid w:val="0"/>
        <w:rPr>
          <w:rFonts w:eastAsia="SimSun"/>
          <w:b/>
          <w:sz w:val="21"/>
          <w:szCs w:val="21"/>
          <w:lang w:val="en-GB" w:eastAsia="zh-CN"/>
        </w:rPr>
      </w:pPr>
    </w:p>
    <w:p w14:paraId="569CA7DE" w14:textId="4F8A55BF" w:rsidR="00514333" w:rsidRPr="00514333" w:rsidRDefault="00514333" w:rsidP="009B2891">
      <w:pPr>
        <w:pStyle w:val="BodyText"/>
        <w:tabs>
          <w:tab w:val="num" w:pos="226"/>
          <w:tab w:val="num" w:pos="284"/>
          <w:tab w:val="left" w:pos="5103"/>
        </w:tabs>
        <w:snapToGrid w:val="0"/>
        <w:rPr>
          <w:rFonts w:eastAsia="SimSun"/>
          <w:b/>
          <w:bCs/>
          <w:sz w:val="21"/>
          <w:szCs w:val="21"/>
          <w:u w:val="single"/>
          <w:lang w:val="en-GB" w:eastAsia="zh-CN"/>
        </w:rPr>
      </w:pPr>
      <w:r w:rsidRPr="00514333">
        <w:rPr>
          <w:b/>
          <w:bCs/>
          <w:szCs w:val="21"/>
          <w:u w:val="single"/>
        </w:rPr>
        <w:t>TxD antenna and channel models</w:t>
      </w:r>
    </w:p>
    <w:p w14:paraId="41F3ABCD" w14:textId="3AADCA54" w:rsidR="00514333" w:rsidRDefault="00C17B8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It could be expected that most of core requirements for transparent TxD would refer to existing ones and no specific performance requirements for transparent TxD would be introduced for Rel-16 either, therefore, RAN4 may just skip further discussion or study on </w:t>
      </w:r>
      <w:r w:rsidR="007510A1">
        <w:rPr>
          <w:rFonts w:eastAsia="SimSun"/>
          <w:bCs/>
          <w:sz w:val="21"/>
          <w:szCs w:val="21"/>
          <w:lang w:val="en-GB" w:eastAsia="zh-CN"/>
        </w:rPr>
        <w:t>antenna and channel models for transparent TxD</w:t>
      </w:r>
      <w:r>
        <w:rPr>
          <w:rFonts w:eastAsia="SimSun"/>
          <w:bCs/>
          <w:sz w:val="21"/>
          <w:szCs w:val="21"/>
          <w:lang w:val="en-GB" w:eastAsia="zh-CN"/>
        </w:rPr>
        <w:t>.</w:t>
      </w:r>
      <w:r w:rsidR="007510A1">
        <w:rPr>
          <w:rFonts w:eastAsia="SimSun"/>
          <w:bCs/>
          <w:sz w:val="21"/>
          <w:szCs w:val="21"/>
          <w:lang w:val="en-GB" w:eastAsia="zh-CN"/>
        </w:rPr>
        <w:t xml:space="preserve"> </w:t>
      </w:r>
    </w:p>
    <w:p w14:paraId="7BFFF71C" w14:textId="048F3BC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C17B8F">
        <w:rPr>
          <w:rFonts w:eastAsia="SimSun"/>
          <w:b/>
          <w:bCs/>
          <w:sz w:val="21"/>
          <w:szCs w:val="21"/>
          <w:lang w:val="en-GB" w:eastAsia="zh-CN"/>
        </w:rPr>
        <w:t xml:space="preserve"> 3</w:t>
      </w:r>
      <w:r w:rsidRPr="009C0ACA">
        <w:rPr>
          <w:rFonts w:eastAsia="SimSun"/>
          <w:b/>
          <w:bCs/>
          <w:sz w:val="21"/>
          <w:szCs w:val="21"/>
          <w:lang w:val="en-GB" w:eastAsia="zh-CN"/>
        </w:rPr>
        <w:t>:</w:t>
      </w:r>
      <w:r w:rsidR="00C17B8F">
        <w:rPr>
          <w:rFonts w:eastAsia="SimSun"/>
          <w:b/>
          <w:bCs/>
          <w:sz w:val="21"/>
          <w:szCs w:val="21"/>
          <w:lang w:val="en-GB" w:eastAsia="zh-CN"/>
        </w:rPr>
        <w:t xml:space="preserve"> No more discussion on transparent TxD antenna and channel models.</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2A3B2429"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 xml:space="preserve">paper, we have the following </w:t>
      </w:r>
      <w:r w:rsidR="001734B0">
        <w:rPr>
          <w:rFonts w:eastAsia="SimSun"/>
          <w:bCs/>
          <w:sz w:val="21"/>
          <w:szCs w:val="21"/>
          <w:lang w:val="en-GB" w:eastAsia="zh-CN"/>
        </w:rPr>
        <w:t xml:space="preserve">observations and </w:t>
      </w:r>
      <w:r>
        <w:rPr>
          <w:rFonts w:eastAsia="SimSun"/>
          <w:bCs/>
          <w:sz w:val="21"/>
          <w:szCs w:val="21"/>
          <w:lang w:val="en-GB" w:eastAsia="zh-CN"/>
        </w:rPr>
        <w:t>proposal</w:t>
      </w:r>
      <w:r w:rsidR="000B03C6">
        <w:rPr>
          <w:rFonts w:eastAsia="SimSun"/>
          <w:bCs/>
          <w:sz w:val="21"/>
          <w:szCs w:val="21"/>
          <w:lang w:val="en-GB" w:eastAsia="zh-CN"/>
        </w:rPr>
        <w:t>s</w:t>
      </w:r>
      <w:r>
        <w:rPr>
          <w:rFonts w:eastAsia="SimSun"/>
          <w:bCs/>
          <w:sz w:val="21"/>
          <w:szCs w:val="21"/>
          <w:lang w:val="en-GB" w:eastAsia="zh-CN"/>
        </w:rPr>
        <w:t xml:space="preserve"> for </w:t>
      </w:r>
      <w:r w:rsidR="000B03C6">
        <w:rPr>
          <w:rFonts w:eastAsia="SimSun"/>
          <w:bCs/>
          <w:sz w:val="21"/>
          <w:szCs w:val="21"/>
          <w:lang w:val="en-GB" w:eastAsia="zh-CN"/>
        </w:rPr>
        <w:t>the remaining open issues on transparent TxD:</w:t>
      </w:r>
    </w:p>
    <w:p w14:paraId="382CC1B4" w14:textId="407D8512" w:rsidR="00156991" w:rsidRDefault="001734B0" w:rsidP="009B2891">
      <w:pPr>
        <w:pStyle w:val="BodyText"/>
        <w:tabs>
          <w:tab w:val="num" w:pos="226"/>
          <w:tab w:val="num" w:pos="284"/>
          <w:tab w:val="left" w:pos="5103"/>
        </w:tabs>
        <w:snapToGrid w:val="0"/>
        <w:rPr>
          <w:rFonts w:eastAsia="SimSun"/>
          <w:b/>
          <w:sz w:val="21"/>
          <w:szCs w:val="21"/>
          <w:lang w:val="en-GB" w:eastAsia="zh-CN"/>
        </w:rPr>
      </w:pPr>
      <w:r w:rsidRPr="001734B0">
        <w:rPr>
          <w:rFonts w:eastAsia="SimSun"/>
          <w:b/>
          <w:sz w:val="21"/>
          <w:szCs w:val="21"/>
          <w:lang w:val="en-GB" w:eastAsia="zh-CN"/>
        </w:rPr>
        <w:t>Observation 1: In transparent TxD, spatial copies of information are transmitted without intervention from BS.</w:t>
      </w:r>
    </w:p>
    <w:p w14:paraId="53A08C34" w14:textId="0B16E032" w:rsidR="001734B0" w:rsidRDefault="001734B0" w:rsidP="001734B0">
      <w:pPr>
        <w:pStyle w:val="BodyText"/>
        <w:tabs>
          <w:tab w:val="num" w:pos="226"/>
          <w:tab w:val="num" w:pos="284"/>
          <w:tab w:val="left" w:pos="5103"/>
        </w:tabs>
        <w:snapToGrid w:val="0"/>
        <w:rPr>
          <w:rFonts w:eastAsia="SimSun"/>
          <w:b/>
          <w:sz w:val="21"/>
          <w:szCs w:val="21"/>
          <w:lang w:val="en-GB" w:eastAsia="zh-CN"/>
        </w:rPr>
      </w:pPr>
      <w:r w:rsidRPr="001734B0">
        <w:rPr>
          <w:rFonts w:eastAsia="SimSun"/>
          <w:b/>
          <w:sz w:val="21"/>
          <w:szCs w:val="21"/>
          <w:lang w:val="en-GB" w:eastAsia="zh-CN"/>
        </w:rPr>
        <w:lastRenderedPageBreak/>
        <w:t xml:space="preserve">Observation 2: In one-layer-two port configuration with full power transmission, spatial copies of information are transmitted </w:t>
      </w:r>
      <w:r w:rsidR="003A2CDA">
        <w:rPr>
          <w:rFonts w:eastAsia="SimSun"/>
          <w:b/>
          <w:sz w:val="21"/>
          <w:szCs w:val="21"/>
          <w:lang w:val="en-GB" w:eastAsia="zh-CN"/>
        </w:rPr>
        <w:t xml:space="preserve">in full power which is </w:t>
      </w:r>
      <w:r w:rsidRPr="001734B0">
        <w:rPr>
          <w:rFonts w:eastAsia="SimSun"/>
          <w:b/>
          <w:sz w:val="21"/>
          <w:szCs w:val="21"/>
          <w:lang w:val="en-GB" w:eastAsia="zh-CN"/>
        </w:rPr>
        <w:t>controlled by BS.</w:t>
      </w:r>
    </w:p>
    <w:p w14:paraId="28595ACA" w14:textId="77777777" w:rsidR="00254E85" w:rsidRPr="005940AC" w:rsidRDefault="00254E85" w:rsidP="00254E85">
      <w:pPr>
        <w:pStyle w:val="BodyText"/>
        <w:tabs>
          <w:tab w:val="num" w:pos="226"/>
          <w:tab w:val="num" w:pos="284"/>
          <w:tab w:val="left" w:pos="5103"/>
        </w:tabs>
        <w:snapToGrid w:val="0"/>
        <w:rPr>
          <w:rFonts w:eastAsia="SimSun"/>
          <w:b/>
          <w:sz w:val="21"/>
          <w:szCs w:val="21"/>
          <w:lang w:val="en-GB" w:eastAsia="zh-CN"/>
        </w:rPr>
      </w:pPr>
      <w:r w:rsidRPr="005940AC">
        <w:rPr>
          <w:rFonts w:eastAsia="SimSun"/>
          <w:b/>
          <w:sz w:val="21"/>
          <w:szCs w:val="21"/>
          <w:lang w:val="en-GB" w:eastAsia="zh-CN"/>
        </w:rPr>
        <w:t>Observation 3: TxD and full power capability are two independent features with some overlappings.</w:t>
      </w:r>
    </w:p>
    <w:p w14:paraId="07A38CB3" w14:textId="06FCADDC" w:rsidR="00254E85" w:rsidRPr="001734B0" w:rsidRDefault="00254E85" w:rsidP="00254E85">
      <w:pPr>
        <w:pStyle w:val="BodyText"/>
        <w:tabs>
          <w:tab w:val="num" w:pos="226"/>
          <w:tab w:val="num" w:pos="284"/>
          <w:tab w:val="left" w:pos="5103"/>
        </w:tabs>
        <w:snapToGrid w:val="0"/>
        <w:rPr>
          <w:rFonts w:eastAsia="SimSun"/>
          <w:b/>
          <w:sz w:val="21"/>
          <w:szCs w:val="21"/>
          <w:lang w:val="en-GB" w:eastAsia="zh-CN"/>
        </w:rPr>
      </w:pPr>
      <w:r w:rsidRPr="005940AC">
        <w:rPr>
          <w:rFonts w:eastAsia="SimSun"/>
          <w:b/>
          <w:sz w:val="21"/>
          <w:szCs w:val="21"/>
          <w:lang w:val="en-GB" w:eastAsia="zh-CN"/>
        </w:rPr>
        <w:t>Proposal</w:t>
      </w:r>
      <w:r>
        <w:rPr>
          <w:rFonts w:eastAsia="SimSun"/>
          <w:b/>
          <w:sz w:val="21"/>
          <w:szCs w:val="21"/>
          <w:lang w:val="en-GB" w:eastAsia="zh-CN"/>
        </w:rPr>
        <w:t xml:space="preserve"> 2</w:t>
      </w:r>
      <w:r w:rsidRPr="005940AC">
        <w:rPr>
          <w:rFonts w:eastAsia="SimSun"/>
          <w:b/>
          <w:sz w:val="21"/>
          <w:szCs w:val="21"/>
          <w:lang w:val="en-GB" w:eastAsia="zh-CN"/>
        </w:rPr>
        <w:t>: RAN4 take Option 2 regarding the relationship between TxD and full power capability.</w:t>
      </w:r>
    </w:p>
    <w:p w14:paraId="2A66E6AC" w14:textId="512F89DF" w:rsidR="001734B0" w:rsidRDefault="001734B0" w:rsidP="001734B0">
      <w:pPr>
        <w:pStyle w:val="BodyText"/>
        <w:tabs>
          <w:tab w:val="num" w:pos="226"/>
          <w:tab w:val="num" w:pos="284"/>
          <w:tab w:val="left" w:pos="5103"/>
        </w:tabs>
        <w:snapToGrid w:val="0"/>
        <w:rPr>
          <w:rFonts w:eastAsia="SimSun"/>
          <w:b/>
          <w:bCs/>
          <w:sz w:val="21"/>
          <w:szCs w:val="21"/>
          <w:lang w:val="en-GB" w:eastAsia="zh-CN"/>
        </w:rPr>
      </w:pPr>
      <w:r w:rsidRPr="001734B0">
        <w:rPr>
          <w:rFonts w:eastAsia="SimSun"/>
          <w:b/>
          <w:sz w:val="21"/>
          <w:szCs w:val="21"/>
          <w:lang w:val="en-GB" w:eastAsia="zh-CN"/>
        </w:rPr>
        <w:t>Proposal 1: RAN4 reach a consensus on tentative understanding.</w:t>
      </w:r>
    </w:p>
    <w:p w14:paraId="26643724" w14:textId="4CB25DCE" w:rsidR="009C0ACA" w:rsidRPr="009C0ACA" w:rsidRDefault="000B03C6"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3</w:t>
      </w:r>
      <w:r w:rsidRPr="009C0ACA">
        <w:rPr>
          <w:rFonts w:eastAsia="SimSun"/>
          <w:b/>
          <w:bCs/>
          <w:sz w:val="21"/>
          <w:szCs w:val="21"/>
          <w:lang w:val="en-GB" w:eastAsia="zh-CN"/>
        </w:rPr>
        <w:t>:</w:t>
      </w:r>
      <w:r>
        <w:rPr>
          <w:rFonts w:eastAsia="SimSun"/>
          <w:b/>
          <w:bCs/>
          <w:sz w:val="21"/>
          <w:szCs w:val="21"/>
          <w:lang w:val="en-GB" w:eastAsia="zh-CN"/>
        </w:rPr>
        <w:t xml:space="preserve"> No more discussion on transparent TxD antenna and channel models.</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6B74F69" w:rsidR="00A208FC" w:rsidRPr="00C17B8F" w:rsidRDefault="00D0160F" w:rsidP="00104E2F">
      <w:pPr>
        <w:pStyle w:val="List2"/>
      </w:pPr>
      <w:r w:rsidRPr="00D0160F">
        <w:t>R</w:t>
      </w:r>
      <w:r w:rsidR="00104E2F">
        <w:t xml:space="preserve">4-2105330, </w:t>
      </w:r>
      <w:r w:rsidR="00104E2F" w:rsidRPr="00104E2F">
        <w:rPr>
          <w:lang w:val="en-US"/>
        </w:rPr>
        <w:t>Way Forward on NR TxD &amp; Power Class</w:t>
      </w:r>
      <w:r w:rsidR="00104E2F">
        <w:rPr>
          <w:lang w:val="en-US"/>
        </w:rPr>
        <w:t>, Vivo</w:t>
      </w:r>
    </w:p>
    <w:p w14:paraId="716E6C59" w14:textId="77777777" w:rsidR="00C17B8F" w:rsidRPr="00183F7C" w:rsidRDefault="00C17B8F" w:rsidP="00104E2F">
      <w:pPr>
        <w:pStyle w:val="List2"/>
      </w:pPr>
    </w:p>
    <w:sectPr w:rsidR="00C17B8F"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6E530" w14:textId="77777777" w:rsidR="00011823" w:rsidRDefault="00011823" w:rsidP="00E7784C">
      <w:r>
        <w:separator/>
      </w:r>
    </w:p>
  </w:endnote>
  <w:endnote w:type="continuationSeparator" w:id="0">
    <w:p w14:paraId="40C0D8B0" w14:textId="77777777" w:rsidR="00011823" w:rsidRDefault="0001182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8C98D" w14:textId="77777777" w:rsidR="00011823" w:rsidRDefault="00011823" w:rsidP="00E7784C">
      <w:r>
        <w:separator/>
      </w:r>
    </w:p>
  </w:footnote>
  <w:footnote w:type="continuationSeparator" w:id="0">
    <w:p w14:paraId="1F9F3030" w14:textId="77777777" w:rsidR="00011823" w:rsidRDefault="0001182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820C49"/>
    <w:multiLevelType w:val="hybridMultilevel"/>
    <w:tmpl w:val="0F5CB8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6556FAB2"/>
    <w:lvl w:ilvl="0" w:tplc="0E70211C">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4"/>
  </w:num>
  <w:num w:numId="19">
    <w:abstractNumId w:val="8"/>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823"/>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12F"/>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3C6"/>
    <w:rsid w:val="000B0C67"/>
    <w:rsid w:val="000B11A8"/>
    <w:rsid w:val="000B1C0B"/>
    <w:rsid w:val="000B3BCC"/>
    <w:rsid w:val="000B4EA8"/>
    <w:rsid w:val="000B4F5B"/>
    <w:rsid w:val="000B695A"/>
    <w:rsid w:val="000B6B78"/>
    <w:rsid w:val="000B7043"/>
    <w:rsid w:val="000B743D"/>
    <w:rsid w:val="000B7E43"/>
    <w:rsid w:val="000C002F"/>
    <w:rsid w:val="000C1490"/>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E2F"/>
    <w:rsid w:val="00104F6F"/>
    <w:rsid w:val="00105D8E"/>
    <w:rsid w:val="00106725"/>
    <w:rsid w:val="00106EE0"/>
    <w:rsid w:val="00106FBA"/>
    <w:rsid w:val="0011193E"/>
    <w:rsid w:val="0011236B"/>
    <w:rsid w:val="00112977"/>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6991"/>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4B0"/>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4A8F"/>
    <w:rsid w:val="00207D59"/>
    <w:rsid w:val="0021100A"/>
    <w:rsid w:val="002140DC"/>
    <w:rsid w:val="002145DD"/>
    <w:rsid w:val="002153E9"/>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4E85"/>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CDA"/>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C7D29"/>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333"/>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0AC"/>
    <w:rsid w:val="00594935"/>
    <w:rsid w:val="00597615"/>
    <w:rsid w:val="005A1F63"/>
    <w:rsid w:val="005A2047"/>
    <w:rsid w:val="005A2117"/>
    <w:rsid w:val="005A2F79"/>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3633"/>
    <w:rsid w:val="00735783"/>
    <w:rsid w:val="00736DD6"/>
    <w:rsid w:val="00740DE4"/>
    <w:rsid w:val="0074245F"/>
    <w:rsid w:val="00743903"/>
    <w:rsid w:val="0074545C"/>
    <w:rsid w:val="00745751"/>
    <w:rsid w:val="00745A80"/>
    <w:rsid w:val="007461B7"/>
    <w:rsid w:val="00746729"/>
    <w:rsid w:val="0074690A"/>
    <w:rsid w:val="007502EB"/>
    <w:rsid w:val="007509EE"/>
    <w:rsid w:val="007510A1"/>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207B"/>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2B6"/>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3E0F"/>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A18"/>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2262"/>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B8F"/>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B59"/>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1812"/>
    <w:rsid w:val="00E627E6"/>
    <w:rsid w:val="00E648C1"/>
    <w:rsid w:val="00E64E79"/>
    <w:rsid w:val="00E66282"/>
    <w:rsid w:val="00E66344"/>
    <w:rsid w:val="00E70DF4"/>
    <w:rsid w:val="00E71439"/>
    <w:rsid w:val="00E72D38"/>
    <w:rsid w:val="00E74693"/>
    <w:rsid w:val="00E752A5"/>
    <w:rsid w:val="00E75DB3"/>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1632"/>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104E2F"/>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28</cp:revision>
  <cp:lastPrinted>2015-02-02T11:17:00Z</cp:lastPrinted>
  <dcterms:created xsi:type="dcterms:W3CDTF">2021-05-03T09:44:00Z</dcterms:created>
  <dcterms:modified xsi:type="dcterms:W3CDTF">2021-05-11T08:28:00Z</dcterms:modified>
</cp:coreProperties>
</file>